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F" w:rsidRPr="00420D0E" w:rsidRDefault="002F48AF" w:rsidP="002F4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0D0E">
        <w:rPr>
          <w:rFonts w:ascii="Times New Roman" w:hAnsi="Times New Roman" w:cs="Times New Roman"/>
          <w:sz w:val="24"/>
          <w:szCs w:val="24"/>
        </w:rPr>
        <w:t>Dramatic Si</w:t>
      </w:r>
      <w:r w:rsidR="00261880">
        <w:rPr>
          <w:rFonts w:ascii="Times New Roman" w:hAnsi="Times New Roman" w:cs="Times New Roman"/>
          <w:sz w:val="24"/>
          <w:szCs w:val="24"/>
        </w:rPr>
        <w:t>gnificance presentations: May 16-22</w:t>
      </w:r>
      <w:bookmarkStart w:id="0" w:name="_GoBack"/>
      <w:bookmarkEnd w:id="0"/>
    </w:p>
    <w:p w:rsidR="002F48AF" w:rsidRPr="00420D0E" w:rsidRDefault="002F48AF" w:rsidP="002F4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8AF" w:rsidRPr="00420D0E" w:rsidRDefault="002F48AF" w:rsidP="002F4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FFD">
        <w:rPr>
          <w:rFonts w:ascii="Times New Roman" w:hAnsi="Times New Roman" w:cs="Times New Roman"/>
          <w:b/>
          <w:sz w:val="24"/>
          <w:szCs w:val="24"/>
        </w:rPr>
        <w:t>Prior</w:t>
      </w:r>
      <w:r w:rsidRPr="00420D0E">
        <w:rPr>
          <w:rFonts w:ascii="Times New Roman" w:hAnsi="Times New Roman" w:cs="Times New Roman"/>
          <w:sz w:val="24"/>
          <w:szCs w:val="24"/>
        </w:rPr>
        <w:t xml:space="preserve"> to performing your </w:t>
      </w:r>
      <w:r w:rsidRPr="00420D0E">
        <w:rPr>
          <w:rFonts w:ascii="Times New Roman" w:hAnsi="Times New Roman" w:cs="Times New Roman"/>
          <w:i/>
          <w:sz w:val="24"/>
          <w:szCs w:val="24"/>
        </w:rPr>
        <w:t>summative</w:t>
      </w:r>
      <w:r w:rsidRPr="00420D0E">
        <w:rPr>
          <w:rFonts w:ascii="Times New Roman" w:hAnsi="Times New Roman" w:cs="Times New Roman"/>
          <w:sz w:val="24"/>
          <w:szCs w:val="24"/>
        </w:rPr>
        <w:t xml:space="preserve"> dramatic presentation, you will present to the class a</w:t>
      </w:r>
      <w:r w:rsidR="00420D0E" w:rsidRPr="00420D0E">
        <w:rPr>
          <w:rFonts w:ascii="Times New Roman" w:hAnsi="Times New Roman" w:cs="Times New Roman"/>
          <w:sz w:val="24"/>
          <w:szCs w:val="24"/>
        </w:rPr>
        <w:t xml:space="preserve">n analysis of the </w:t>
      </w:r>
      <w:r w:rsidRPr="00420D0E">
        <w:rPr>
          <w:rFonts w:ascii="Times New Roman" w:hAnsi="Times New Roman" w:cs="Times New Roman"/>
          <w:sz w:val="24"/>
          <w:szCs w:val="24"/>
        </w:rPr>
        <w:t>dramatic</w:t>
      </w:r>
      <w:r w:rsidR="00420D0E" w:rsidRPr="00420D0E">
        <w:rPr>
          <w:rFonts w:ascii="Times New Roman" w:hAnsi="Times New Roman" w:cs="Times New Roman"/>
          <w:sz w:val="24"/>
          <w:szCs w:val="24"/>
        </w:rPr>
        <w:t>ally</w:t>
      </w:r>
      <w:r w:rsidRPr="00420D0E">
        <w:rPr>
          <w:rFonts w:ascii="Times New Roman" w:hAnsi="Times New Roman" w:cs="Times New Roman"/>
          <w:sz w:val="24"/>
          <w:szCs w:val="24"/>
        </w:rPr>
        <w:t xml:space="preserve"> </w:t>
      </w:r>
      <w:r w:rsidR="00420D0E" w:rsidRPr="00420D0E">
        <w:rPr>
          <w:rFonts w:ascii="Times New Roman" w:hAnsi="Times New Roman" w:cs="Times New Roman"/>
          <w:sz w:val="24"/>
          <w:szCs w:val="24"/>
        </w:rPr>
        <w:t>significant lines</w:t>
      </w:r>
      <w:r w:rsidRPr="00420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8AF" w:rsidRPr="00420D0E" w:rsidRDefault="002F48AF" w:rsidP="002F4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48AF" w:rsidRPr="00420D0E" w:rsidRDefault="002F48AF" w:rsidP="002F4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0D0E"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:rsidR="002F48AF" w:rsidRPr="00420D0E" w:rsidRDefault="002F48AF" w:rsidP="002F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D0E">
        <w:rPr>
          <w:rFonts w:ascii="Times New Roman" w:hAnsi="Times New Roman" w:cs="Times New Roman"/>
          <w:sz w:val="24"/>
          <w:szCs w:val="24"/>
        </w:rPr>
        <w:t>You will need to project the lines of the speech onto the screen for the class to see.</w:t>
      </w:r>
      <w:r w:rsidR="00420D0E" w:rsidRPr="00420D0E">
        <w:rPr>
          <w:rFonts w:ascii="Times New Roman" w:hAnsi="Times New Roman" w:cs="Times New Roman"/>
          <w:sz w:val="24"/>
          <w:szCs w:val="24"/>
        </w:rPr>
        <w:t xml:space="preserve"> Pick the lines that are most important if your speech is long—the lines you are analyzing.</w:t>
      </w:r>
    </w:p>
    <w:p w:rsidR="00420D0E" w:rsidRPr="00420D0E" w:rsidRDefault="00420D0E" w:rsidP="002F48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D0E">
        <w:rPr>
          <w:rFonts w:ascii="Times New Roman" w:hAnsi="Times New Roman" w:cs="Times New Roman"/>
          <w:sz w:val="24"/>
          <w:szCs w:val="24"/>
        </w:rPr>
        <w:t>Your analysis will be entirely an oral communication mark (cue-cards are acceptable, memorization is not required).</w:t>
      </w:r>
    </w:p>
    <w:p w:rsidR="00420D0E" w:rsidRPr="00420D0E" w:rsidRDefault="00420D0E" w:rsidP="00420D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D0E" w:rsidRPr="000F0CD3" w:rsidRDefault="00420D0E" w:rsidP="00420D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RUBRIC</w: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923"/>
        <w:gridCol w:w="1750"/>
        <w:gridCol w:w="1656"/>
        <w:gridCol w:w="1656"/>
        <w:gridCol w:w="1656"/>
        <w:gridCol w:w="1656"/>
      </w:tblGrid>
      <w:tr w:rsidR="00420D0E" w:rsidRPr="000F0CD3" w:rsidTr="00420D0E">
        <w:tc>
          <w:tcPr>
            <w:tcW w:w="1610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923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  <w:tc>
          <w:tcPr>
            <w:tcW w:w="1750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4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3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2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Level 1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Below 1</w:t>
            </w:r>
          </w:p>
        </w:tc>
      </w:tr>
      <w:tr w:rsidR="00420D0E" w:rsidRPr="000F0CD3" w:rsidTr="00420D0E">
        <w:tc>
          <w:tcPr>
            <w:tcW w:w="1610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T/I </w:t>
            </w: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>Analysis</w:t>
            </w:r>
          </w:p>
        </w:tc>
        <w:tc>
          <w:tcPr>
            <w:tcW w:w="923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/10</w:t>
            </w:r>
          </w:p>
        </w:tc>
        <w:tc>
          <w:tcPr>
            <w:tcW w:w="1750" w:type="dxa"/>
          </w:tcPr>
          <w:p w:rsidR="00420D0E" w:rsidRPr="00044D52" w:rsidRDefault="00420D0E" w:rsidP="004526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Analysis is insightful and accurate. Ideas have textual support.</w:t>
            </w:r>
          </w:p>
        </w:tc>
        <w:tc>
          <w:tcPr>
            <w:tcW w:w="1656" w:type="dxa"/>
          </w:tcPr>
          <w:p w:rsidR="00420D0E" w:rsidRPr="00CB779F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>Presentation has info that is well chosen and accurate.</w:t>
            </w:r>
          </w:p>
        </w:tc>
        <w:tc>
          <w:tcPr>
            <w:tcW w:w="1656" w:type="dxa"/>
          </w:tcPr>
          <w:p w:rsidR="00420D0E" w:rsidRPr="00CB779F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>Presentation has some reasonable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79F">
              <w:rPr>
                <w:rFonts w:ascii="Times New Roman" w:hAnsi="Times New Roman"/>
                <w:sz w:val="24"/>
                <w:szCs w:val="24"/>
              </w:rPr>
              <w:t xml:space="preserve">info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some </w:t>
            </w:r>
            <w:r w:rsidRPr="00CB779F">
              <w:rPr>
                <w:rFonts w:ascii="Times New Roman" w:hAnsi="Times New Roman"/>
                <w:sz w:val="24"/>
                <w:szCs w:val="24"/>
              </w:rPr>
              <w:t>degree of accuracy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 xml:space="preserve">Presentation </w:t>
            </w:r>
            <w:r>
              <w:rPr>
                <w:rFonts w:ascii="Times New Roman" w:hAnsi="Times New Roman"/>
                <w:sz w:val="24"/>
                <w:szCs w:val="24"/>
              </w:rPr>
              <w:t>has limited information and has limited accuracy.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79F">
              <w:rPr>
                <w:rFonts w:ascii="Times New Roman" w:hAnsi="Times New Roman"/>
                <w:sz w:val="24"/>
                <w:szCs w:val="24"/>
              </w:rPr>
              <w:t>Presentation has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info or is inaccurate.</w:t>
            </w:r>
          </w:p>
        </w:tc>
      </w:tr>
      <w:tr w:rsidR="00420D0E" w:rsidRPr="000F0CD3" w:rsidTr="00420D0E">
        <w:trPr>
          <w:cantSplit/>
          <w:trHeight w:val="1596"/>
        </w:trPr>
        <w:tc>
          <w:tcPr>
            <w:tcW w:w="1610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CD3">
              <w:rPr>
                <w:rFonts w:ascii="Times New Roman" w:hAnsi="Times New Roman"/>
                <w:b/>
                <w:i/>
                <w:sz w:val="24"/>
                <w:szCs w:val="24"/>
              </w:rPr>
              <w:t>Comm.</w:t>
            </w: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>Voice, body language, and eye contact.</w:t>
            </w: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0D0E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C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</w:p>
          <w:p w:rsidR="00420D0E" w:rsidRPr="000F0CD3" w:rsidRDefault="00617FFD" w:rsidP="0045268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/15</w:t>
            </w:r>
          </w:p>
        </w:tc>
        <w:tc>
          <w:tcPr>
            <w:tcW w:w="1750" w:type="dxa"/>
          </w:tcPr>
          <w:p w:rsidR="00420D0E" w:rsidRPr="00044D52" w:rsidRDefault="003F147C" w:rsidP="004526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Communicates </w:t>
            </w:r>
            <w:r w:rsidR="00420D0E" w:rsidRPr="00044D52">
              <w:rPr>
                <w:rFonts w:ascii="Times New Roman" w:hAnsi="Times New Roman"/>
                <w:b/>
                <w:sz w:val="24"/>
                <w:szCs w:val="24"/>
              </w:rPr>
              <w:t>with a strong sense of purpose and audience. Voice has a high degree of effectiveness and clarity. Body language indicates a high level of confidence. Makes excellent eye contact with all members of the audience.</w:t>
            </w:r>
            <w:r w:rsidR="00420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0D0E" w:rsidRPr="00044D52">
              <w:rPr>
                <w:rFonts w:ascii="Times New Roman" w:hAnsi="Times New Roman"/>
                <w:b/>
                <w:sz w:val="24"/>
                <w:szCs w:val="24"/>
              </w:rPr>
              <w:t xml:space="preserve">Presentation demonstrates extensive preparation and org.  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Communicates orally with a clear 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>. Voice is clear and effective. Body language shows confidence. Makes eye contact with all members of the audience.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Presentation demonstrates considerable preparation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org.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Communicates orally with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some 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Voice has some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degree of effectiveness and clarity</w:t>
            </w:r>
            <w:r>
              <w:rPr>
                <w:rFonts w:ascii="Times New Roman" w:hAnsi="Times New Roman"/>
                <w:sz w:val="24"/>
                <w:szCs w:val="24"/>
              </w:rPr>
              <w:t>. Body language indicates some confidence. Makes some eye contact with all members of the audience.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Presentation demonstrates s</w:t>
            </w:r>
            <w:r>
              <w:rPr>
                <w:rFonts w:ascii="Times New Roman" w:hAnsi="Times New Roman"/>
                <w:sz w:val="24"/>
                <w:szCs w:val="24"/>
              </w:rPr>
              <w:t>ome preparation and org.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Communicates orally with a limited 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Voice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limited in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effectiveness and clarity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Body language shows limited confidence. Makes limited.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eye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contact with all members of the audience.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Presentation demonstrates limited preparation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org.</w:t>
            </w:r>
          </w:p>
        </w:tc>
        <w:tc>
          <w:tcPr>
            <w:tcW w:w="1656" w:type="dxa"/>
          </w:tcPr>
          <w:p w:rsidR="00420D0E" w:rsidRPr="000F0CD3" w:rsidRDefault="00420D0E" w:rsidP="00452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0CD3">
              <w:rPr>
                <w:rFonts w:ascii="Times New Roman" w:hAnsi="Times New Roman"/>
                <w:sz w:val="24"/>
                <w:szCs w:val="24"/>
              </w:rPr>
              <w:t>Communicates 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lly with a minimal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sense of purpose and audience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Voice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has no 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>effectiveness and clarity</w:t>
            </w:r>
            <w:r>
              <w:rPr>
                <w:rFonts w:ascii="Times New Roman" w:hAnsi="Times New Roman"/>
                <w:sz w:val="24"/>
                <w:szCs w:val="24"/>
              </w:rPr>
              <w:t>. Body language shows no sign of confidence. Makes no eye contact with all members of the audience.</w:t>
            </w:r>
            <w:r w:rsidRPr="000F0CD3">
              <w:rPr>
                <w:rFonts w:ascii="Times New Roman" w:hAnsi="Times New Roman"/>
                <w:sz w:val="24"/>
                <w:szCs w:val="24"/>
              </w:rPr>
              <w:t xml:space="preserve"> Presentation demonstrates mini</w:t>
            </w:r>
            <w:r>
              <w:rPr>
                <w:rFonts w:ascii="Times New Roman" w:hAnsi="Times New Roman"/>
                <w:sz w:val="24"/>
                <w:szCs w:val="24"/>
              </w:rPr>
              <w:t>mal preparation and org.</w:t>
            </w:r>
          </w:p>
        </w:tc>
      </w:tr>
    </w:tbl>
    <w:p w:rsidR="00420D0E" w:rsidRPr="00E5770B" w:rsidRDefault="00420D0E" w:rsidP="00420D0E">
      <w:pPr>
        <w:pStyle w:val="NoSpacing"/>
        <w:rPr>
          <w:rFonts w:ascii="Times New Roman" w:hAnsi="Times New Roman"/>
          <w:sz w:val="16"/>
          <w:szCs w:val="16"/>
        </w:rPr>
      </w:pPr>
    </w:p>
    <w:p w:rsidR="00420D0E" w:rsidRDefault="00420D0E" w:rsidP="00420D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Final mark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17FFD">
        <w:rPr>
          <w:rFonts w:ascii="Times New Roman" w:hAnsi="Times New Roman"/>
          <w:sz w:val="24"/>
          <w:szCs w:val="24"/>
        </w:rPr>
        <w:t xml:space="preserve"> </w:t>
      </w:r>
      <w:r w:rsidR="00617FFD">
        <w:rPr>
          <w:rFonts w:ascii="Times New Roman" w:hAnsi="Times New Roman"/>
          <w:sz w:val="24"/>
          <w:szCs w:val="24"/>
        </w:rPr>
        <w:tab/>
        <w:t xml:space="preserve">   /25</w:t>
      </w:r>
      <w:r>
        <w:rPr>
          <w:rFonts w:ascii="Times New Roman" w:hAnsi="Times New Roman"/>
          <w:sz w:val="24"/>
          <w:szCs w:val="24"/>
        </w:rPr>
        <w:tab/>
      </w:r>
      <w:r w:rsidR="003F147C">
        <w:rPr>
          <w:rFonts w:ascii="Times New Roman" w:hAnsi="Times New Roman"/>
          <w:sz w:val="24"/>
          <w:szCs w:val="24"/>
        </w:rPr>
        <w:t>(Oral Comm. Strand)</w:t>
      </w:r>
    </w:p>
    <w:p w:rsidR="003F147C" w:rsidRDefault="003F147C" w:rsidP="00420D0E">
      <w:pPr>
        <w:pStyle w:val="NoSpacing"/>
        <w:rPr>
          <w:rFonts w:ascii="Times New Roman" w:hAnsi="Times New Roman"/>
          <w:sz w:val="24"/>
          <w:szCs w:val="24"/>
        </w:rPr>
      </w:pPr>
    </w:p>
    <w:p w:rsidR="00617FFD" w:rsidRPr="002F48AF" w:rsidRDefault="00420D0E" w:rsidP="00420D0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0CD3">
        <w:rPr>
          <w:rFonts w:ascii="Times New Roman" w:hAnsi="Times New Roman"/>
          <w:sz w:val="24"/>
          <w:szCs w:val="24"/>
        </w:rPr>
        <w:t>Comments:</w:t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Pr="000F0CD3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  <w:r w:rsidR="00617FFD">
        <w:rPr>
          <w:rFonts w:ascii="Times New Roman" w:hAnsi="Times New Roman"/>
          <w:sz w:val="24"/>
          <w:szCs w:val="24"/>
          <w:u w:val="single"/>
        </w:rPr>
        <w:tab/>
      </w:r>
    </w:p>
    <w:sectPr w:rsidR="00617FFD" w:rsidRPr="002F48AF" w:rsidSect="002F48AF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02"/>
    <w:multiLevelType w:val="hybridMultilevel"/>
    <w:tmpl w:val="3D7AF39C"/>
    <w:lvl w:ilvl="0" w:tplc="647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56950"/>
    <w:multiLevelType w:val="hybridMultilevel"/>
    <w:tmpl w:val="02EA0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F"/>
    <w:rsid w:val="00261880"/>
    <w:rsid w:val="002F48AF"/>
    <w:rsid w:val="003F147C"/>
    <w:rsid w:val="00420D0E"/>
    <w:rsid w:val="00617FFD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3</cp:revision>
  <dcterms:created xsi:type="dcterms:W3CDTF">2018-05-08T22:15:00Z</dcterms:created>
  <dcterms:modified xsi:type="dcterms:W3CDTF">2019-05-03T14:20:00Z</dcterms:modified>
</cp:coreProperties>
</file>